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10DC7" w14:textId="77777777" w:rsidR="000A6BEA" w:rsidRPr="000A6BEA" w:rsidRDefault="000A6BEA" w:rsidP="000A6BEA">
      <w:pPr>
        <w:rPr>
          <w:b/>
          <w:bCs/>
          <w:sz w:val="16"/>
          <w:szCs w:val="16"/>
          <w:lang w:val="en-GB"/>
        </w:rPr>
      </w:pPr>
      <w:r w:rsidRPr="000A6BEA">
        <w:rPr>
          <w:b/>
          <w:bCs/>
          <w:sz w:val="16"/>
          <w:szCs w:val="16"/>
          <w:lang w:val="en-GB"/>
        </w:rPr>
        <w:t>README – Dataset on Drought Impacts in Ceará, Brazil (2019–2022)</w:t>
      </w:r>
    </w:p>
    <w:p w14:paraId="423A418B" w14:textId="77777777" w:rsidR="000A6BEA" w:rsidRPr="000A6BEA" w:rsidRDefault="000A6BEA" w:rsidP="000A6BEA">
      <w:pPr>
        <w:rPr>
          <w:b/>
          <w:bCs/>
          <w:sz w:val="16"/>
          <w:szCs w:val="16"/>
          <w:lang w:val="en-GB"/>
        </w:rPr>
      </w:pPr>
      <w:r w:rsidRPr="000A6BEA">
        <w:rPr>
          <w:b/>
          <w:bCs/>
          <w:sz w:val="16"/>
          <w:szCs w:val="16"/>
          <w:lang w:val="en-GB"/>
        </w:rPr>
        <w:t>General Description</w:t>
      </w:r>
    </w:p>
    <w:p w14:paraId="4FF13874" w14:textId="77777777" w:rsidR="000A6BEA" w:rsidRPr="000A6BEA" w:rsidRDefault="000A6BEA" w:rsidP="000A6BEA">
      <w:pPr>
        <w:rPr>
          <w:b/>
          <w:bCs/>
          <w:sz w:val="16"/>
          <w:szCs w:val="16"/>
          <w:lang w:val="en-GB"/>
        </w:rPr>
      </w:pPr>
      <w:r w:rsidRPr="000A6BEA">
        <w:rPr>
          <w:b/>
          <w:bCs/>
          <w:sz w:val="16"/>
          <w:szCs w:val="16"/>
          <w:lang w:val="en-GB"/>
        </w:rPr>
        <w:t>This dataset was used in a research study on drought impacts in Brazil’s semi-arid region, with a focus on the state of Ceará. It compiles qualitative data collected through ongoing drought monitoring performed by field technicians.</w:t>
      </w:r>
    </w:p>
    <w:p w14:paraId="740F9480" w14:textId="77777777" w:rsidR="000A6BEA" w:rsidRPr="000A6BEA" w:rsidRDefault="000A6BEA" w:rsidP="000A6BEA">
      <w:pPr>
        <w:rPr>
          <w:b/>
          <w:bCs/>
          <w:sz w:val="16"/>
          <w:szCs w:val="16"/>
        </w:rPr>
      </w:pPr>
      <w:proofErr w:type="spellStart"/>
      <w:r w:rsidRPr="000A6BEA">
        <w:rPr>
          <w:b/>
          <w:bCs/>
          <w:sz w:val="16"/>
          <w:szCs w:val="16"/>
        </w:rPr>
        <w:t>Dataset</w:t>
      </w:r>
      <w:proofErr w:type="spellEnd"/>
      <w:r w:rsidRPr="000A6BEA">
        <w:rPr>
          <w:b/>
          <w:bCs/>
          <w:sz w:val="16"/>
          <w:szCs w:val="16"/>
        </w:rPr>
        <w:t xml:space="preserve"> </w:t>
      </w:r>
      <w:proofErr w:type="spellStart"/>
      <w:r w:rsidRPr="000A6BEA">
        <w:rPr>
          <w:b/>
          <w:bCs/>
          <w:sz w:val="16"/>
          <w:szCs w:val="16"/>
        </w:rPr>
        <w:t>Structure</w:t>
      </w:r>
      <w:proofErr w:type="spellEnd"/>
    </w:p>
    <w:p w14:paraId="14C0F4F4" w14:textId="77777777" w:rsidR="000A6BEA" w:rsidRPr="000A6BEA" w:rsidRDefault="000A6BEA" w:rsidP="000A6BEA">
      <w:pPr>
        <w:rPr>
          <w:b/>
          <w:bCs/>
          <w:sz w:val="16"/>
          <w:szCs w:val="16"/>
        </w:rPr>
      </w:pPr>
      <w:r w:rsidRPr="000A6BEA">
        <w:rPr>
          <w:b/>
          <w:bCs/>
          <w:sz w:val="16"/>
          <w:szCs w:val="16"/>
        </w:rPr>
        <w:t>Files</w:t>
      </w:r>
    </w:p>
    <w:p w14:paraId="4981F142" w14:textId="77777777" w:rsidR="000A6BEA" w:rsidRPr="000A6BEA" w:rsidRDefault="000A6BEA" w:rsidP="000A6BEA">
      <w:pPr>
        <w:numPr>
          <w:ilvl w:val="0"/>
          <w:numId w:val="4"/>
        </w:numPr>
        <w:rPr>
          <w:b/>
          <w:bCs/>
          <w:sz w:val="16"/>
          <w:szCs w:val="16"/>
        </w:rPr>
      </w:pPr>
      <w:r w:rsidRPr="000A6BEA">
        <w:rPr>
          <w:b/>
          <w:bCs/>
          <w:sz w:val="16"/>
          <w:szCs w:val="16"/>
          <w:lang w:val="en-GB"/>
        </w:rPr>
        <w:t>RELATÓRIO DO MONITORAMENTO DE SECAS - 2019 A 2022 CONTINUALLY UPDATED.xlsx</w:t>
      </w:r>
      <w:r w:rsidRPr="000A6BEA">
        <w:rPr>
          <w:b/>
          <w:bCs/>
          <w:sz w:val="16"/>
          <w:szCs w:val="16"/>
          <w:lang w:val="en-GB"/>
        </w:rPr>
        <w:br/>
        <w:t xml:space="preserve">Contains monthly responses from </w:t>
      </w:r>
      <w:proofErr w:type="spellStart"/>
      <w:r w:rsidRPr="000A6BEA">
        <w:rPr>
          <w:b/>
          <w:bCs/>
          <w:sz w:val="16"/>
          <w:szCs w:val="16"/>
          <w:lang w:val="en-GB"/>
        </w:rPr>
        <w:t>Ematerce</w:t>
      </w:r>
      <w:proofErr w:type="spellEnd"/>
      <w:r w:rsidRPr="000A6BEA">
        <w:rPr>
          <w:b/>
          <w:bCs/>
          <w:sz w:val="16"/>
          <w:szCs w:val="16"/>
          <w:lang w:val="en-GB"/>
        </w:rPr>
        <w:t xml:space="preserve"> field officers on drought impacts across 184 municipalities in Ceará. </w:t>
      </w:r>
      <w:r w:rsidRPr="000A6BEA">
        <w:rPr>
          <w:b/>
          <w:bCs/>
          <w:sz w:val="16"/>
          <w:szCs w:val="16"/>
        </w:rPr>
        <w:t>It includes:</w:t>
      </w:r>
    </w:p>
    <w:p w14:paraId="191148CC" w14:textId="77777777" w:rsidR="000A6BEA" w:rsidRPr="000A6BEA" w:rsidRDefault="000A6BEA" w:rsidP="000A6BEA">
      <w:pPr>
        <w:numPr>
          <w:ilvl w:val="0"/>
          <w:numId w:val="5"/>
        </w:numPr>
        <w:rPr>
          <w:b/>
          <w:bCs/>
          <w:sz w:val="16"/>
          <w:szCs w:val="16"/>
          <w:lang w:val="en-GB"/>
        </w:rPr>
      </w:pPr>
      <w:r w:rsidRPr="000A6BEA">
        <w:rPr>
          <w:b/>
          <w:bCs/>
          <w:i/>
          <w:iCs/>
          <w:sz w:val="16"/>
          <w:szCs w:val="16"/>
          <w:lang w:val="en-GB"/>
        </w:rPr>
        <w:t>Planilha1</w:t>
      </w:r>
      <w:r w:rsidRPr="000A6BEA">
        <w:rPr>
          <w:b/>
          <w:bCs/>
          <w:sz w:val="16"/>
          <w:szCs w:val="16"/>
          <w:lang w:val="en-GB"/>
        </w:rPr>
        <w:t xml:space="preserve"> and </w:t>
      </w:r>
      <w:r w:rsidRPr="000A6BEA">
        <w:rPr>
          <w:b/>
          <w:bCs/>
          <w:i/>
          <w:iCs/>
          <w:sz w:val="16"/>
          <w:szCs w:val="16"/>
          <w:lang w:val="en-GB"/>
        </w:rPr>
        <w:t>Planilha1_correctedNovDec21</w:t>
      </w:r>
      <w:r w:rsidRPr="000A6BEA">
        <w:rPr>
          <w:b/>
          <w:bCs/>
          <w:sz w:val="16"/>
          <w:szCs w:val="16"/>
          <w:lang w:val="en-GB"/>
        </w:rPr>
        <w:t>: original records and a corrected version for Nov–Dec 2021.</w:t>
      </w:r>
    </w:p>
    <w:p w14:paraId="47226917" w14:textId="77777777" w:rsidR="000A6BEA" w:rsidRPr="000A6BEA" w:rsidRDefault="000A6BEA" w:rsidP="000A6BEA">
      <w:pPr>
        <w:numPr>
          <w:ilvl w:val="0"/>
          <w:numId w:val="5"/>
        </w:numPr>
        <w:rPr>
          <w:b/>
          <w:bCs/>
          <w:sz w:val="16"/>
          <w:szCs w:val="16"/>
          <w:lang w:val="en-GB"/>
        </w:rPr>
      </w:pPr>
      <w:r w:rsidRPr="000A6BEA">
        <w:rPr>
          <w:b/>
          <w:bCs/>
          <w:i/>
          <w:iCs/>
          <w:sz w:val="16"/>
          <w:szCs w:val="16"/>
          <w:lang w:val="en-GB"/>
        </w:rPr>
        <w:t>summary</w:t>
      </w:r>
      <w:r w:rsidRPr="000A6BEA">
        <w:rPr>
          <w:b/>
          <w:bCs/>
          <w:sz w:val="16"/>
          <w:szCs w:val="16"/>
          <w:lang w:val="en-GB"/>
        </w:rPr>
        <w:t>: quantitative summary of categorized observations.</w:t>
      </w:r>
    </w:p>
    <w:p w14:paraId="0E266CED" w14:textId="77777777" w:rsidR="000A6BEA" w:rsidRPr="000A6BEA" w:rsidRDefault="000A6BEA" w:rsidP="000A6BEA">
      <w:pPr>
        <w:numPr>
          <w:ilvl w:val="0"/>
          <w:numId w:val="6"/>
        </w:numPr>
        <w:rPr>
          <w:b/>
          <w:bCs/>
          <w:sz w:val="16"/>
          <w:szCs w:val="16"/>
          <w:lang w:val="en-GB"/>
        </w:rPr>
      </w:pPr>
      <w:r w:rsidRPr="000A6BEA">
        <w:rPr>
          <w:b/>
          <w:bCs/>
          <w:sz w:val="16"/>
          <w:szCs w:val="16"/>
          <w:lang w:val="en-GB"/>
        </w:rPr>
        <w:t>code book quantitiesC.xlsx</w:t>
      </w:r>
      <w:r w:rsidRPr="000A6BEA">
        <w:rPr>
          <w:b/>
          <w:bCs/>
          <w:sz w:val="16"/>
          <w:szCs w:val="16"/>
          <w:lang w:val="en-GB"/>
        </w:rPr>
        <w:br/>
        <w:t xml:space="preserve">A supporting file listing coded themes from the qualitative data (e.g., aggravating factors and impact types), including their frequency of occurrence, based on thematic analysis conducted in </w:t>
      </w:r>
      <w:proofErr w:type="spellStart"/>
      <w:r w:rsidRPr="000A6BEA">
        <w:rPr>
          <w:b/>
          <w:bCs/>
          <w:sz w:val="16"/>
          <w:szCs w:val="16"/>
          <w:lang w:val="en-GB"/>
        </w:rPr>
        <w:t>Atlas.ti</w:t>
      </w:r>
      <w:proofErr w:type="spellEnd"/>
      <w:r w:rsidRPr="000A6BEA">
        <w:rPr>
          <w:b/>
          <w:bCs/>
          <w:sz w:val="16"/>
          <w:szCs w:val="16"/>
          <w:lang w:val="en-GB"/>
        </w:rPr>
        <w:t>.</w:t>
      </w:r>
    </w:p>
    <w:p w14:paraId="732D8434" w14:textId="3BD06B82" w:rsidR="000A6BEA" w:rsidRPr="000A6BEA" w:rsidRDefault="00974586" w:rsidP="000A6BEA">
      <w:pPr>
        <w:numPr>
          <w:ilvl w:val="0"/>
          <w:numId w:val="6"/>
        </w:numPr>
        <w:rPr>
          <w:b/>
          <w:bCs/>
          <w:sz w:val="16"/>
          <w:szCs w:val="16"/>
          <w:lang w:val="en-GB"/>
        </w:rPr>
      </w:pPr>
      <w:r>
        <w:rPr>
          <w:b/>
          <w:bCs/>
          <w:sz w:val="16"/>
          <w:szCs w:val="16"/>
          <w:lang w:val="en-GB"/>
        </w:rPr>
        <w:t xml:space="preserve">Ceara </w:t>
      </w:r>
      <w:proofErr w:type="spellStart"/>
      <w:r>
        <w:rPr>
          <w:b/>
          <w:bCs/>
          <w:sz w:val="16"/>
          <w:szCs w:val="16"/>
          <w:lang w:val="en-GB"/>
        </w:rPr>
        <w:t>Ematerce</w:t>
      </w:r>
      <w:proofErr w:type="spellEnd"/>
      <w:r>
        <w:rPr>
          <w:b/>
          <w:bCs/>
          <w:sz w:val="16"/>
          <w:szCs w:val="16"/>
          <w:lang w:val="en-GB"/>
        </w:rPr>
        <w:t xml:space="preserve"> Drought Impacts Monitoring v</w:t>
      </w:r>
      <w:proofErr w:type="gramStart"/>
      <w:r>
        <w:rPr>
          <w:b/>
          <w:bCs/>
          <w:sz w:val="16"/>
          <w:szCs w:val="16"/>
          <w:lang w:val="en-GB"/>
        </w:rPr>
        <w:t>4</w:t>
      </w:r>
      <w:r w:rsidR="000A6BEA" w:rsidRPr="000A6BEA">
        <w:rPr>
          <w:b/>
          <w:bCs/>
          <w:sz w:val="16"/>
          <w:szCs w:val="16"/>
          <w:lang w:val="en-GB"/>
        </w:rPr>
        <w:t>.atlproj</w:t>
      </w:r>
      <w:proofErr w:type="gramEnd"/>
      <w:r w:rsidR="000A6BEA" w:rsidRPr="000A6BEA">
        <w:rPr>
          <w:b/>
          <w:bCs/>
          <w:sz w:val="16"/>
          <w:szCs w:val="16"/>
          <w:lang w:val="en-GB"/>
        </w:rPr>
        <w:t>22</w:t>
      </w:r>
      <w:r w:rsidR="000A6BEA" w:rsidRPr="000A6BEA">
        <w:rPr>
          <w:b/>
          <w:bCs/>
          <w:sz w:val="16"/>
          <w:szCs w:val="16"/>
          <w:lang w:val="en-GB"/>
        </w:rPr>
        <w:br/>
        <w:t xml:space="preserve">This is the project file used in </w:t>
      </w:r>
      <w:proofErr w:type="spellStart"/>
      <w:r w:rsidR="000A6BEA" w:rsidRPr="000A6BEA">
        <w:rPr>
          <w:b/>
          <w:bCs/>
          <w:sz w:val="16"/>
          <w:szCs w:val="16"/>
          <w:lang w:val="en-GB"/>
        </w:rPr>
        <w:t>Atlas.ti</w:t>
      </w:r>
      <w:proofErr w:type="spellEnd"/>
      <w:r w:rsidR="000A6BEA" w:rsidRPr="000A6BEA">
        <w:rPr>
          <w:b/>
          <w:bCs/>
          <w:sz w:val="16"/>
          <w:szCs w:val="16"/>
          <w:lang w:val="en-GB"/>
        </w:rPr>
        <w:t xml:space="preserve"> 22 for qualitative coding and thematic analysis. It contains the coded data used to generate the summary in the spreadsheet above.</w:t>
      </w:r>
    </w:p>
    <w:p w14:paraId="3435C35D" w14:textId="77777777" w:rsidR="000A6BEA" w:rsidRPr="000A6BEA" w:rsidRDefault="000A6BEA" w:rsidP="000A6BEA">
      <w:pPr>
        <w:numPr>
          <w:ilvl w:val="0"/>
          <w:numId w:val="7"/>
        </w:numPr>
        <w:rPr>
          <w:b/>
          <w:bCs/>
          <w:sz w:val="16"/>
          <w:szCs w:val="16"/>
          <w:lang w:val="en-GB"/>
        </w:rPr>
      </w:pPr>
      <w:r w:rsidRPr="000A6BEA">
        <w:rPr>
          <w:b/>
          <w:bCs/>
          <w:sz w:val="16"/>
          <w:szCs w:val="16"/>
          <w:lang w:val="en-GB"/>
        </w:rPr>
        <w:t xml:space="preserve">Software required: </w:t>
      </w:r>
      <w:proofErr w:type="spellStart"/>
      <w:r w:rsidRPr="000A6BEA">
        <w:rPr>
          <w:b/>
          <w:bCs/>
          <w:sz w:val="16"/>
          <w:szCs w:val="16"/>
          <w:lang w:val="en-GB"/>
        </w:rPr>
        <w:t>Atlas.ti</w:t>
      </w:r>
      <w:proofErr w:type="spellEnd"/>
      <w:r w:rsidRPr="000A6BEA">
        <w:rPr>
          <w:b/>
          <w:bCs/>
          <w:sz w:val="16"/>
          <w:szCs w:val="16"/>
          <w:lang w:val="en-GB"/>
        </w:rPr>
        <w:t>, version 22 or higher. This file cannot be opened without the software.</w:t>
      </w:r>
    </w:p>
    <w:p w14:paraId="0D94A606" w14:textId="77777777" w:rsidR="000A6BEA" w:rsidRPr="000A6BEA" w:rsidRDefault="000A6BEA" w:rsidP="000A6BEA">
      <w:pPr>
        <w:rPr>
          <w:b/>
          <w:bCs/>
          <w:sz w:val="16"/>
          <w:szCs w:val="16"/>
          <w:lang w:val="en-GB"/>
        </w:rPr>
      </w:pPr>
      <w:r w:rsidRPr="000A6BEA">
        <w:rPr>
          <w:b/>
          <w:bCs/>
          <w:sz w:val="16"/>
          <w:szCs w:val="16"/>
          <w:lang w:val="en-GB"/>
        </w:rPr>
        <w:t>Data Collection and Methodology</w:t>
      </w:r>
    </w:p>
    <w:p w14:paraId="1AB1E27D" w14:textId="77777777" w:rsidR="000A6BEA" w:rsidRPr="000A6BEA" w:rsidRDefault="000A6BEA" w:rsidP="000A6BEA">
      <w:pPr>
        <w:rPr>
          <w:b/>
          <w:bCs/>
          <w:sz w:val="16"/>
          <w:szCs w:val="16"/>
          <w:lang w:val="en-GB"/>
        </w:rPr>
      </w:pPr>
      <w:r w:rsidRPr="000A6BEA">
        <w:rPr>
          <w:b/>
          <w:bCs/>
          <w:sz w:val="16"/>
          <w:szCs w:val="16"/>
          <w:lang w:val="en-GB"/>
        </w:rPr>
        <w:t>The dataset was developed using a triangulated qualitative approach combining:</w:t>
      </w:r>
    </w:p>
    <w:p w14:paraId="354A92A1" w14:textId="77777777" w:rsidR="000A6BEA" w:rsidRPr="000A6BEA" w:rsidRDefault="000A6BEA" w:rsidP="000A6BEA">
      <w:pPr>
        <w:numPr>
          <w:ilvl w:val="0"/>
          <w:numId w:val="8"/>
        </w:numPr>
        <w:rPr>
          <w:b/>
          <w:bCs/>
          <w:sz w:val="16"/>
          <w:szCs w:val="16"/>
          <w:lang w:val="en-GB"/>
        </w:rPr>
      </w:pPr>
      <w:r w:rsidRPr="000A6BEA">
        <w:rPr>
          <w:b/>
          <w:bCs/>
          <w:sz w:val="16"/>
          <w:szCs w:val="16"/>
          <w:lang w:val="en-GB"/>
        </w:rPr>
        <w:t>Drought Monitoring Data</w:t>
      </w:r>
      <w:r w:rsidRPr="000A6BEA">
        <w:rPr>
          <w:b/>
          <w:bCs/>
          <w:sz w:val="16"/>
          <w:szCs w:val="16"/>
          <w:lang w:val="en-GB"/>
        </w:rPr>
        <w:br/>
        <w:t xml:space="preserve">Collected monthly by </w:t>
      </w:r>
      <w:proofErr w:type="spellStart"/>
      <w:r w:rsidRPr="000A6BEA">
        <w:rPr>
          <w:b/>
          <w:bCs/>
          <w:sz w:val="16"/>
          <w:szCs w:val="16"/>
          <w:lang w:val="en-GB"/>
        </w:rPr>
        <w:t>Ematerce</w:t>
      </w:r>
      <w:proofErr w:type="spellEnd"/>
      <w:r w:rsidRPr="000A6BEA">
        <w:rPr>
          <w:b/>
          <w:bCs/>
          <w:sz w:val="16"/>
          <w:szCs w:val="16"/>
          <w:lang w:val="en-GB"/>
        </w:rPr>
        <w:t xml:space="preserve"> extension agents as part of their regular duties. These agents reported localized drought impacts via structured forms. Thematic analysis was conducted to identify patterns, leading to the identification of 14 core impact types, later categorized into hydrological, agricultural, and socio-environmental-economic impacts.</w:t>
      </w:r>
    </w:p>
    <w:p w14:paraId="08E7ED54" w14:textId="77777777" w:rsidR="000A6BEA" w:rsidRPr="000A6BEA" w:rsidRDefault="000A6BEA" w:rsidP="000A6BEA">
      <w:pPr>
        <w:numPr>
          <w:ilvl w:val="0"/>
          <w:numId w:val="8"/>
        </w:numPr>
        <w:rPr>
          <w:b/>
          <w:bCs/>
          <w:sz w:val="16"/>
          <w:szCs w:val="16"/>
          <w:lang w:val="en-GB"/>
        </w:rPr>
      </w:pPr>
      <w:r w:rsidRPr="000A6BEA">
        <w:rPr>
          <w:b/>
          <w:bCs/>
          <w:sz w:val="16"/>
          <w:szCs w:val="16"/>
          <w:lang w:val="en-GB"/>
        </w:rPr>
        <w:t>Fieldwork Interviews</w:t>
      </w:r>
      <w:r w:rsidRPr="000A6BEA">
        <w:rPr>
          <w:b/>
          <w:bCs/>
          <w:sz w:val="16"/>
          <w:szCs w:val="16"/>
          <w:lang w:val="en-GB"/>
        </w:rPr>
        <w:br/>
        <w:t xml:space="preserve">Informal and semi-structured interviews were conducted with 60 smallholder farmers across several visits. Interviews were not recorded, but detailed field notes were taken and later </w:t>
      </w:r>
      <w:proofErr w:type="spellStart"/>
      <w:r w:rsidRPr="000A6BEA">
        <w:rPr>
          <w:b/>
          <w:bCs/>
          <w:sz w:val="16"/>
          <w:szCs w:val="16"/>
          <w:lang w:val="en-GB"/>
        </w:rPr>
        <w:t>analyzed</w:t>
      </w:r>
      <w:proofErr w:type="spellEnd"/>
      <w:r w:rsidRPr="000A6BEA">
        <w:rPr>
          <w:b/>
          <w:bCs/>
          <w:sz w:val="16"/>
          <w:szCs w:val="16"/>
          <w:lang w:val="en-GB"/>
        </w:rPr>
        <w:t xml:space="preserve"> using </w:t>
      </w:r>
      <w:proofErr w:type="spellStart"/>
      <w:r w:rsidRPr="000A6BEA">
        <w:rPr>
          <w:b/>
          <w:bCs/>
          <w:sz w:val="16"/>
          <w:szCs w:val="16"/>
          <w:lang w:val="en-GB"/>
        </w:rPr>
        <w:t>Atlas.ti</w:t>
      </w:r>
      <w:proofErr w:type="spellEnd"/>
      <w:r w:rsidRPr="000A6BEA">
        <w:rPr>
          <w:b/>
          <w:bCs/>
          <w:sz w:val="16"/>
          <w:szCs w:val="16"/>
          <w:lang w:val="en-GB"/>
        </w:rPr>
        <w:t>.</w:t>
      </w:r>
    </w:p>
    <w:p w14:paraId="448863E4" w14:textId="77777777" w:rsidR="000A6BEA" w:rsidRPr="000A6BEA" w:rsidRDefault="000A6BEA" w:rsidP="000A6BEA">
      <w:pPr>
        <w:numPr>
          <w:ilvl w:val="0"/>
          <w:numId w:val="8"/>
        </w:numPr>
        <w:rPr>
          <w:b/>
          <w:bCs/>
          <w:sz w:val="16"/>
          <w:szCs w:val="16"/>
          <w:lang w:val="en-GB"/>
        </w:rPr>
      </w:pPr>
      <w:r w:rsidRPr="000A6BEA">
        <w:rPr>
          <w:b/>
          <w:bCs/>
          <w:sz w:val="16"/>
          <w:szCs w:val="16"/>
          <w:lang w:val="en-GB"/>
        </w:rPr>
        <w:t>Policy Document Review</w:t>
      </w:r>
      <w:r w:rsidRPr="000A6BEA">
        <w:rPr>
          <w:b/>
          <w:bCs/>
          <w:sz w:val="16"/>
          <w:szCs w:val="16"/>
          <w:lang w:val="en-GB"/>
        </w:rPr>
        <w:br/>
        <w:t xml:space="preserve">Public policy documents aimed at supporting rural communities were collected and </w:t>
      </w:r>
      <w:proofErr w:type="spellStart"/>
      <w:r w:rsidRPr="000A6BEA">
        <w:rPr>
          <w:b/>
          <w:bCs/>
          <w:sz w:val="16"/>
          <w:szCs w:val="16"/>
          <w:lang w:val="en-GB"/>
        </w:rPr>
        <w:t>analyzed</w:t>
      </w:r>
      <w:proofErr w:type="spellEnd"/>
      <w:r w:rsidRPr="000A6BEA">
        <w:rPr>
          <w:b/>
          <w:bCs/>
          <w:sz w:val="16"/>
          <w:szCs w:val="16"/>
          <w:lang w:val="en-GB"/>
        </w:rPr>
        <w:t xml:space="preserve"> to identify objectives, instruments, and implementation agents. Insights from fieldwork were used to complement and critically assess these documents.</w:t>
      </w:r>
    </w:p>
    <w:p w14:paraId="3F6CFA65" w14:textId="77777777" w:rsidR="000A6BEA" w:rsidRPr="000A6BEA" w:rsidRDefault="000A6BEA" w:rsidP="000A6BEA">
      <w:pPr>
        <w:rPr>
          <w:b/>
          <w:bCs/>
          <w:sz w:val="16"/>
          <w:szCs w:val="16"/>
        </w:rPr>
      </w:pPr>
      <w:r w:rsidRPr="000A6BEA">
        <w:rPr>
          <w:b/>
          <w:bCs/>
          <w:sz w:val="16"/>
          <w:szCs w:val="16"/>
        </w:rPr>
        <w:t>Format</w:t>
      </w:r>
    </w:p>
    <w:p w14:paraId="52CEC2FE" w14:textId="77777777" w:rsidR="000A6BEA" w:rsidRPr="000A6BEA" w:rsidRDefault="000A6BEA" w:rsidP="000A6BEA">
      <w:pPr>
        <w:numPr>
          <w:ilvl w:val="0"/>
          <w:numId w:val="9"/>
        </w:numPr>
        <w:rPr>
          <w:b/>
          <w:bCs/>
          <w:sz w:val="16"/>
          <w:szCs w:val="16"/>
          <w:lang w:val="en-GB"/>
        </w:rPr>
      </w:pPr>
      <w:r w:rsidRPr="000A6BEA">
        <w:rPr>
          <w:b/>
          <w:bCs/>
          <w:sz w:val="16"/>
          <w:szCs w:val="16"/>
          <w:lang w:val="en-GB"/>
        </w:rPr>
        <w:t>All data files are in Excel (.xlsx) format.</w:t>
      </w:r>
    </w:p>
    <w:p w14:paraId="611B5CFE" w14:textId="77777777" w:rsidR="000A6BEA" w:rsidRPr="000A6BEA" w:rsidRDefault="000A6BEA" w:rsidP="000A6BEA">
      <w:pPr>
        <w:numPr>
          <w:ilvl w:val="0"/>
          <w:numId w:val="9"/>
        </w:numPr>
        <w:rPr>
          <w:b/>
          <w:bCs/>
          <w:sz w:val="16"/>
          <w:szCs w:val="16"/>
          <w:lang w:val="en-GB"/>
        </w:rPr>
      </w:pPr>
      <w:r w:rsidRPr="000A6BEA">
        <w:rPr>
          <w:b/>
          <w:bCs/>
          <w:sz w:val="16"/>
          <w:szCs w:val="16"/>
          <w:lang w:val="en-GB"/>
        </w:rPr>
        <w:t xml:space="preserve">One additional file is </w:t>
      </w:r>
      <w:proofErr w:type="gramStart"/>
      <w:r w:rsidRPr="000A6BEA">
        <w:rPr>
          <w:b/>
          <w:bCs/>
          <w:sz w:val="16"/>
          <w:szCs w:val="16"/>
          <w:lang w:val="en-GB"/>
        </w:rPr>
        <w:t>in .atlproj</w:t>
      </w:r>
      <w:proofErr w:type="gramEnd"/>
      <w:r w:rsidRPr="000A6BEA">
        <w:rPr>
          <w:b/>
          <w:bCs/>
          <w:sz w:val="16"/>
          <w:szCs w:val="16"/>
          <w:lang w:val="en-GB"/>
        </w:rPr>
        <w:t>22 format (</w:t>
      </w:r>
      <w:proofErr w:type="spellStart"/>
      <w:r w:rsidRPr="000A6BEA">
        <w:rPr>
          <w:b/>
          <w:bCs/>
          <w:sz w:val="16"/>
          <w:szCs w:val="16"/>
          <w:lang w:val="en-GB"/>
        </w:rPr>
        <w:t>Atlas.ti</w:t>
      </w:r>
      <w:proofErr w:type="spellEnd"/>
      <w:r w:rsidRPr="000A6BEA">
        <w:rPr>
          <w:b/>
          <w:bCs/>
          <w:sz w:val="16"/>
          <w:szCs w:val="16"/>
          <w:lang w:val="en-GB"/>
        </w:rPr>
        <w:t xml:space="preserve"> project file).</w:t>
      </w:r>
    </w:p>
    <w:p w14:paraId="71CB6A7E" w14:textId="77777777" w:rsidR="000A6BEA" w:rsidRPr="000A6BEA" w:rsidRDefault="000A6BEA" w:rsidP="000A6BEA">
      <w:pPr>
        <w:numPr>
          <w:ilvl w:val="0"/>
          <w:numId w:val="9"/>
        </w:numPr>
        <w:rPr>
          <w:b/>
          <w:bCs/>
          <w:sz w:val="16"/>
          <w:szCs w:val="16"/>
          <w:lang w:val="en-GB"/>
        </w:rPr>
      </w:pPr>
      <w:r w:rsidRPr="000A6BEA">
        <w:rPr>
          <w:b/>
          <w:bCs/>
          <w:sz w:val="16"/>
          <w:szCs w:val="16"/>
          <w:lang w:val="en-GB"/>
        </w:rPr>
        <w:t>Text data is in Portuguese; coded categories and metadata are in English.</w:t>
      </w:r>
    </w:p>
    <w:p w14:paraId="23C14508" w14:textId="77777777" w:rsidR="000A6BEA" w:rsidRPr="000A6BEA" w:rsidRDefault="000A6BEA" w:rsidP="000A6BEA">
      <w:pPr>
        <w:numPr>
          <w:ilvl w:val="0"/>
          <w:numId w:val="9"/>
        </w:numPr>
        <w:rPr>
          <w:b/>
          <w:bCs/>
          <w:sz w:val="16"/>
          <w:szCs w:val="16"/>
          <w:lang w:val="en-GB"/>
        </w:rPr>
      </w:pPr>
      <w:r w:rsidRPr="000A6BEA">
        <w:rPr>
          <w:b/>
          <w:bCs/>
          <w:sz w:val="16"/>
          <w:szCs w:val="16"/>
          <w:lang w:val="en-GB"/>
        </w:rPr>
        <w:t>Thematic codes are included for cross-referencing field data and monitoring reports.</w:t>
      </w:r>
    </w:p>
    <w:p w14:paraId="4882150E" w14:textId="77777777" w:rsidR="000A6BEA" w:rsidRPr="000A6BEA" w:rsidRDefault="000A6BEA" w:rsidP="000A6BEA">
      <w:pPr>
        <w:rPr>
          <w:b/>
          <w:bCs/>
          <w:sz w:val="16"/>
          <w:szCs w:val="16"/>
          <w:lang w:val="en-GB"/>
        </w:rPr>
      </w:pPr>
      <w:r w:rsidRPr="000A6BEA">
        <w:rPr>
          <w:b/>
          <w:bCs/>
          <w:sz w:val="16"/>
          <w:szCs w:val="16"/>
          <w:lang w:val="en-GB"/>
        </w:rPr>
        <w:t>Citation</w:t>
      </w:r>
    </w:p>
    <w:p w14:paraId="416E8910" w14:textId="77777777" w:rsidR="000A6BEA" w:rsidRPr="000A6BEA" w:rsidRDefault="000A6BEA" w:rsidP="000A6BEA">
      <w:pPr>
        <w:rPr>
          <w:b/>
          <w:bCs/>
          <w:sz w:val="16"/>
          <w:szCs w:val="16"/>
          <w:lang w:val="en-GB"/>
        </w:rPr>
      </w:pPr>
      <w:r w:rsidRPr="000A6BEA">
        <w:rPr>
          <w:b/>
          <w:bCs/>
          <w:sz w:val="16"/>
          <w:szCs w:val="16"/>
          <w:lang w:val="en-GB"/>
        </w:rPr>
        <w:t>If you use this dataset, please cite the following paper:</w:t>
      </w:r>
      <w:r w:rsidRPr="000A6BEA">
        <w:rPr>
          <w:b/>
          <w:bCs/>
          <w:sz w:val="16"/>
          <w:szCs w:val="16"/>
          <w:lang w:val="en-GB"/>
        </w:rPr>
        <w:br/>
        <w:t xml:space="preserve">Cavalcante, L., Walker, D. W., Kchouk, S., Neto, G. R., Carvalho, T. M. N., Brito, M. M., Pot, W., Dewulf, A., &amp; van </w:t>
      </w:r>
      <w:proofErr w:type="spellStart"/>
      <w:r w:rsidRPr="000A6BEA">
        <w:rPr>
          <w:b/>
          <w:bCs/>
          <w:sz w:val="16"/>
          <w:szCs w:val="16"/>
          <w:lang w:val="en-GB"/>
        </w:rPr>
        <w:t>Oel</w:t>
      </w:r>
      <w:proofErr w:type="spellEnd"/>
      <w:r w:rsidRPr="000A6BEA">
        <w:rPr>
          <w:b/>
          <w:bCs/>
          <w:sz w:val="16"/>
          <w:szCs w:val="16"/>
          <w:lang w:val="en-GB"/>
        </w:rPr>
        <w:t xml:space="preserve">, P. R. (2025). </w:t>
      </w:r>
      <w:r w:rsidRPr="000A6BEA">
        <w:rPr>
          <w:b/>
          <w:bCs/>
          <w:i/>
          <w:iCs/>
          <w:sz w:val="16"/>
          <w:szCs w:val="16"/>
          <w:lang w:val="en-GB"/>
        </w:rPr>
        <w:t>From insufficient rainfall to livelihoods: understanding the cascade of drought impacts and policy implications.</w:t>
      </w:r>
    </w:p>
    <w:p w14:paraId="488CEF86" w14:textId="77777777" w:rsidR="000A6BEA" w:rsidRPr="000A6BEA" w:rsidRDefault="000A6BEA" w:rsidP="000A6BEA">
      <w:pPr>
        <w:rPr>
          <w:b/>
          <w:bCs/>
          <w:sz w:val="16"/>
          <w:szCs w:val="16"/>
          <w:lang w:val="en-GB"/>
        </w:rPr>
      </w:pPr>
      <w:r w:rsidRPr="000A6BEA">
        <w:rPr>
          <w:b/>
          <w:bCs/>
          <w:sz w:val="16"/>
          <w:szCs w:val="16"/>
          <w:lang w:val="en-GB"/>
        </w:rPr>
        <w:t>License</w:t>
      </w:r>
    </w:p>
    <w:p w14:paraId="61CDB0CF" w14:textId="77777777" w:rsidR="000A6BEA" w:rsidRPr="000A6BEA" w:rsidRDefault="000A6BEA" w:rsidP="000A6BEA">
      <w:pPr>
        <w:rPr>
          <w:b/>
          <w:bCs/>
          <w:sz w:val="16"/>
          <w:szCs w:val="16"/>
          <w:lang w:val="en-GB"/>
        </w:rPr>
      </w:pPr>
      <w:r w:rsidRPr="000A6BEA">
        <w:rPr>
          <w:b/>
          <w:bCs/>
          <w:sz w:val="16"/>
          <w:szCs w:val="16"/>
          <w:lang w:val="en-GB"/>
        </w:rPr>
        <w:lastRenderedPageBreak/>
        <w:t>This dataset is licensed under Creative Commons Attribution (CC BY 4.0).</w:t>
      </w:r>
      <w:r w:rsidRPr="000A6BEA">
        <w:rPr>
          <w:b/>
          <w:bCs/>
          <w:sz w:val="16"/>
          <w:szCs w:val="16"/>
          <w:lang w:val="en-GB"/>
        </w:rPr>
        <w:br/>
        <w:t xml:space="preserve">You are free to share and adapt the material for any purpose, even commercially, </w:t>
      </w:r>
      <w:proofErr w:type="gramStart"/>
      <w:r w:rsidRPr="000A6BEA">
        <w:rPr>
          <w:b/>
          <w:bCs/>
          <w:sz w:val="16"/>
          <w:szCs w:val="16"/>
          <w:lang w:val="en-GB"/>
        </w:rPr>
        <w:t>as long as</w:t>
      </w:r>
      <w:proofErr w:type="gramEnd"/>
      <w:r w:rsidRPr="000A6BEA">
        <w:rPr>
          <w:b/>
          <w:bCs/>
          <w:sz w:val="16"/>
          <w:szCs w:val="16"/>
          <w:lang w:val="en-GB"/>
        </w:rPr>
        <w:t xml:space="preserve"> appropriate credit is given.</w:t>
      </w:r>
    </w:p>
    <w:p w14:paraId="7CF07A75" w14:textId="7B4B7A4E" w:rsidR="007462AF" w:rsidRPr="00974586" w:rsidRDefault="000A6BEA" w:rsidP="007462AF">
      <w:pPr>
        <w:rPr>
          <w:b/>
          <w:bCs/>
          <w:sz w:val="16"/>
          <w:szCs w:val="16"/>
          <w:lang w:val="en-GB"/>
        </w:rPr>
      </w:pPr>
      <w:r w:rsidRPr="000A6BEA">
        <w:rPr>
          <w:b/>
          <w:bCs/>
          <w:sz w:val="16"/>
          <w:szCs w:val="16"/>
          <w:lang w:val="en-GB"/>
        </w:rPr>
        <w:t>For questions or additional information, please contact:</w:t>
      </w:r>
      <w:r w:rsidRPr="000A6BEA">
        <w:rPr>
          <w:b/>
          <w:bCs/>
          <w:sz w:val="16"/>
          <w:szCs w:val="16"/>
          <w:lang w:val="en-GB"/>
        </w:rPr>
        <w:br/>
        <w:t>Louise Cavalcante</w:t>
      </w:r>
      <w:r w:rsidR="007462AF" w:rsidRPr="007462AF">
        <w:rPr>
          <w:sz w:val="16"/>
          <w:szCs w:val="16"/>
          <w:lang w:val="en-GB"/>
        </w:rPr>
        <w:br/>
        <w:t xml:space="preserve">Email: </w:t>
      </w:r>
      <w:hyperlink r:id="rId5" w:history="1">
        <w:r w:rsidR="007462AF" w:rsidRPr="007462AF">
          <w:rPr>
            <w:rStyle w:val="Hyperlink"/>
            <w:sz w:val="16"/>
            <w:szCs w:val="16"/>
            <w:lang w:val="en-GB"/>
          </w:rPr>
          <w:t>csc.louise@gmail.com</w:t>
        </w:r>
      </w:hyperlink>
      <w:r w:rsidR="007462AF" w:rsidRPr="007462AF">
        <w:rPr>
          <w:sz w:val="16"/>
          <w:szCs w:val="16"/>
          <w:lang w:val="en-GB"/>
        </w:rPr>
        <w:t xml:space="preserve"> </w:t>
      </w:r>
    </w:p>
    <w:p w14:paraId="134E4F55" w14:textId="77777777" w:rsidR="00F2612B" w:rsidRPr="007462AF" w:rsidRDefault="00F2612B">
      <w:pPr>
        <w:rPr>
          <w:sz w:val="18"/>
          <w:szCs w:val="18"/>
          <w:lang w:val="en-GB"/>
        </w:rPr>
      </w:pPr>
    </w:p>
    <w:sectPr w:rsidR="00F2612B" w:rsidRPr="007462A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06A2B"/>
    <w:multiLevelType w:val="multilevel"/>
    <w:tmpl w:val="6BEE0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70714E"/>
    <w:multiLevelType w:val="multilevel"/>
    <w:tmpl w:val="2084CE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337B68"/>
    <w:multiLevelType w:val="multilevel"/>
    <w:tmpl w:val="5156D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9A52D4"/>
    <w:multiLevelType w:val="multilevel"/>
    <w:tmpl w:val="C65C3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C25E67"/>
    <w:multiLevelType w:val="multilevel"/>
    <w:tmpl w:val="C5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B61A6D"/>
    <w:multiLevelType w:val="multilevel"/>
    <w:tmpl w:val="DD62A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0703103"/>
    <w:multiLevelType w:val="multilevel"/>
    <w:tmpl w:val="08E4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3810BE"/>
    <w:multiLevelType w:val="multilevel"/>
    <w:tmpl w:val="E5EC0A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A892452"/>
    <w:multiLevelType w:val="multilevel"/>
    <w:tmpl w:val="09EAC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7721612">
    <w:abstractNumId w:val="1"/>
  </w:num>
  <w:num w:numId="2" w16cid:durableId="176582189">
    <w:abstractNumId w:val="3"/>
  </w:num>
  <w:num w:numId="3" w16cid:durableId="1168449084">
    <w:abstractNumId w:val="0"/>
  </w:num>
  <w:num w:numId="4" w16cid:durableId="2136824035">
    <w:abstractNumId w:val="2"/>
  </w:num>
  <w:num w:numId="5" w16cid:durableId="1949237390">
    <w:abstractNumId w:val="4"/>
  </w:num>
  <w:num w:numId="6" w16cid:durableId="472797796">
    <w:abstractNumId w:val="7"/>
  </w:num>
  <w:num w:numId="7" w16cid:durableId="943464047">
    <w:abstractNumId w:val="8"/>
  </w:num>
  <w:num w:numId="8" w16cid:durableId="665665962">
    <w:abstractNumId w:val="5"/>
  </w:num>
  <w:num w:numId="9" w16cid:durableId="13056196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2AF"/>
    <w:rsid w:val="000A6BEA"/>
    <w:rsid w:val="004835F9"/>
    <w:rsid w:val="006E70DA"/>
    <w:rsid w:val="007462AF"/>
    <w:rsid w:val="00974586"/>
    <w:rsid w:val="00CA30B3"/>
    <w:rsid w:val="00F261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2A95F"/>
  <w15:chartTrackingRefBased/>
  <w15:docId w15:val="{72E5F785-FBBA-432A-9544-ADBE4C9F3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2"/>
    </w:rPr>
  </w:style>
  <w:style w:type="paragraph" w:styleId="Ttulo1">
    <w:name w:val="heading 1"/>
    <w:basedOn w:val="Normal"/>
    <w:next w:val="Normal"/>
    <w:link w:val="Ttulo1Char"/>
    <w:uiPriority w:val="9"/>
    <w:qFormat/>
    <w:rsid w:val="007462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7462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7462A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7462A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tulo5">
    <w:name w:val="heading 5"/>
    <w:basedOn w:val="Normal"/>
    <w:next w:val="Normal"/>
    <w:link w:val="Ttulo5Char"/>
    <w:uiPriority w:val="9"/>
    <w:semiHidden/>
    <w:unhideWhenUsed/>
    <w:qFormat/>
    <w:rsid w:val="007462AF"/>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har"/>
    <w:uiPriority w:val="9"/>
    <w:semiHidden/>
    <w:unhideWhenUsed/>
    <w:qFormat/>
    <w:rsid w:val="007462AF"/>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har"/>
    <w:uiPriority w:val="9"/>
    <w:semiHidden/>
    <w:unhideWhenUsed/>
    <w:qFormat/>
    <w:rsid w:val="007462AF"/>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har"/>
    <w:uiPriority w:val="9"/>
    <w:semiHidden/>
    <w:unhideWhenUsed/>
    <w:qFormat/>
    <w:rsid w:val="007462AF"/>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har"/>
    <w:uiPriority w:val="9"/>
    <w:semiHidden/>
    <w:unhideWhenUsed/>
    <w:qFormat/>
    <w:rsid w:val="007462AF"/>
    <w:pPr>
      <w:keepNext/>
      <w:keepLines/>
      <w:spacing w:after="0"/>
      <w:outlineLvl w:val="8"/>
    </w:pPr>
    <w:rPr>
      <w:rFonts w:asciiTheme="minorHAnsi" w:eastAsiaTheme="majorEastAsia" w:hAnsiTheme="minorHAnsi"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462AF"/>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7462AF"/>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7462AF"/>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7462AF"/>
    <w:rPr>
      <w:rFonts w:eastAsiaTheme="majorEastAsia" w:cstheme="majorBidi"/>
      <w:i/>
      <w:iCs/>
      <w:color w:val="0F4761" w:themeColor="accent1" w:themeShade="BF"/>
      <w:sz w:val="22"/>
    </w:rPr>
  </w:style>
  <w:style w:type="character" w:customStyle="1" w:styleId="Ttulo5Char">
    <w:name w:val="Título 5 Char"/>
    <w:basedOn w:val="Fontepargpadro"/>
    <w:link w:val="Ttulo5"/>
    <w:uiPriority w:val="9"/>
    <w:semiHidden/>
    <w:rsid w:val="007462AF"/>
    <w:rPr>
      <w:rFonts w:eastAsiaTheme="majorEastAsia" w:cstheme="majorBidi"/>
      <w:color w:val="0F4761" w:themeColor="accent1" w:themeShade="BF"/>
      <w:sz w:val="22"/>
    </w:rPr>
  </w:style>
  <w:style w:type="character" w:customStyle="1" w:styleId="Ttulo6Char">
    <w:name w:val="Título 6 Char"/>
    <w:basedOn w:val="Fontepargpadro"/>
    <w:link w:val="Ttulo6"/>
    <w:uiPriority w:val="9"/>
    <w:semiHidden/>
    <w:rsid w:val="007462AF"/>
    <w:rPr>
      <w:rFonts w:eastAsiaTheme="majorEastAsia" w:cstheme="majorBidi"/>
      <w:i/>
      <w:iCs/>
      <w:color w:val="595959" w:themeColor="text1" w:themeTint="A6"/>
      <w:sz w:val="22"/>
    </w:rPr>
  </w:style>
  <w:style w:type="character" w:customStyle="1" w:styleId="Ttulo7Char">
    <w:name w:val="Título 7 Char"/>
    <w:basedOn w:val="Fontepargpadro"/>
    <w:link w:val="Ttulo7"/>
    <w:uiPriority w:val="9"/>
    <w:semiHidden/>
    <w:rsid w:val="007462AF"/>
    <w:rPr>
      <w:rFonts w:eastAsiaTheme="majorEastAsia" w:cstheme="majorBidi"/>
      <w:color w:val="595959" w:themeColor="text1" w:themeTint="A6"/>
      <w:sz w:val="22"/>
    </w:rPr>
  </w:style>
  <w:style w:type="character" w:customStyle="1" w:styleId="Ttulo8Char">
    <w:name w:val="Título 8 Char"/>
    <w:basedOn w:val="Fontepargpadro"/>
    <w:link w:val="Ttulo8"/>
    <w:uiPriority w:val="9"/>
    <w:semiHidden/>
    <w:rsid w:val="007462AF"/>
    <w:rPr>
      <w:rFonts w:eastAsiaTheme="majorEastAsia" w:cstheme="majorBidi"/>
      <w:i/>
      <w:iCs/>
      <w:color w:val="272727" w:themeColor="text1" w:themeTint="D8"/>
      <w:sz w:val="22"/>
    </w:rPr>
  </w:style>
  <w:style w:type="character" w:customStyle="1" w:styleId="Ttulo9Char">
    <w:name w:val="Título 9 Char"/>
    <w:basedOn w:val="Fontepargpadro"/>
    <w:link w:val="Ttulo9"/>
    <w:uiPriority w:val="9"/>
    <w:semiHidden/>
    <w:rsid w:val="007462AF"/>
    <w:rPr>
      <w:rFonts w:eastAsiaTheme="majorEastAsia" w:cstheme="majorBidi"/>
      <w:color w:val="272727" w:themeColor="text1" w:themeTint="D8"/>
      <w:sz w:val="22"/>
    </w:rPr>
  </w:style>
  <w:style w:type="paragraph" w:styleId="Ttulo">
    <w:name w:val="Title"/>
    <w:basedOn w:val="Normal"/>
    <w:next w:val="Normal"/>
    <w:link w:val="TtuloChar"/>
    <w:uiPriority w:val="10"/>
    <w:qFormat/>
    <w:rsid w:val="007462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7462A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7462A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7462AF"/>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7462AF"/>
    <w:pPr>
      <w:spacing w:before="160"/>
      <w:jc w:val="center"/>
    </w:pPr>
    <w:rPr>
      <w:i/>
      <w:iCs/>
      <w:color w:val="404040" w:themeColor="text1" w:themeTint="BF"/>
    </w:rPr>
  </w:style>
  <w:style w:type="character" w:customStyle="1" w:styleId="CitaoChar">
    <w:name w:val="Citação Char"/>
    <w:basedOn w:val="Fontepargpadro"/>
    <w:link w:val="Citao"/>
    <w:uiPriority w:val="29"/>
    <w:rsid w:val="007462AF"/>
    <w:rPr>
      <w:rFonts w:ascii="Arial" w:hAnsi="Arial"/>
      <w:i/>
      <w:iCs/>
      <w:color w:val="404040" w:themeColor="text1" w:themeTint="BF"/>
      <w:sz w:val="22"/>
    </w:rPr>
  </w:style>
  <w:style w:type="paragraph" w:styleId="PargrafodaLista">
    <w:name w:val="List Paragraph"/>
    <w:basedOn w:val="Normal"/>
    <w:uiPriority w:val="34"/>
    <w:qFormat/>
    <w:rsid w:val="007462AF"/>
    <w:pPr>
      <w:ind w:left="720"/>
      <w:contextualSpacing/>
    </w:pPr>
  </w:style>
  <w:style w:type="character" w:styleId="nfaseIntensa">
    <w:name w:val="Intense Emphasis"/>
    <w:basedOn w:val="Fontepargpadro"/>
    <w:uiPriority w:val="21"/>
    <w:qFormat/>
    <w:rsid w:val="007462AF"/>
    <w:rPr>
      <w:i/>
      <w:iCs/>
      <w:color w:val="0F4761" w:themeColor="accent1" w:themeShade="BF"/>
    </w:rPr>
  </w:style>
  <w:style w:type="paragraph" w:styleId="CitaoIntensa">
    <w:name w:val="Intense Quote"/>
    <w:basedOn w:val="Normal"/>
    <w:next w:val="Normal"/>
    <w:link w:val="CitaoIntensaChar"/>
    <w:uiPriority w:val="30"/>
    <w:qFormat/>
    <w:rsid w:val="007462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7462AF"/>
    <w:rPr>
      <w:rFonts w:ascii="Arial" w:hAnsi="Arial"/>
      <w:i/>
      <w:iCs/>
      <w:color w:val="0F4761" w:themeColor="accent1" w:themeShade="BF"/>
      <w:sz w:val="22"/>
    </w:rPr>
  </w:style>
  <w:style w:type="character" w:styleId="RefernciaIntensa">
    <w:name w:val="Intense Reference"/>
    <w:basedOn w:val="Fontepargpadro"/>
    <w:uiPriority w:val="32"/>
    <w:qFormat/>
    <w:rsid w:val="007462AF"/>
    <w:rPr>
      <w:b/>
      <w:bCs/>
      <w:smallCaps/>
      <w:color w:val="0F4761" w:themeColor="accent1" w:themeShade="BF"/>
      <w:spacing w:val="5"/>
    </w:rPr>
  </w:style>
  <w:style w:type="character" w:styleId="Hyperlink">
    <w:name w:val="Hyperlink"/>
    <w:basedOn w:val="Fontepargpadro"/>
    <w:uiPriority w:val="99"/>
    <w:unhideWhenUsed/>
    <w:rsid w:val="007462AF"/>
    <w:rPr>
      <w:color w:val="467886" w:themeColor="hyperlink"/>
      <w:u w:val="single"/>
    </w:rPr>
  </w:style>
  <w:style w:type="character" w:styleId="MenoPendente">
    <w:name w:val="Unresolved Mention"/>
    <w:basedOn w:val="Fontepargpadro"/>
    <w:uiPriority w:val="99"/>
    <w:semiHidden/>
    <w:unhideWhenUsed/>
    <w:rsid w:val="007462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030552">
      <w:bodyDiv w:val="1"/>
      <w:marLeft w:val="0"/>
      <w:marRight w:val="0"/>
      <w:marTop w:val="0"/>
      <w:marBottom w:val="0"/>
      <w:divBdr>
        <w:top w:val="none" w:sz="0" w:space="0" w:color="auto"/>
        <w:left w:val="none" w:sz="0" w:space="0" w:color="auto"/>
        <w:bottom w:val="none" w:sz="0" w:space="0" w:color="auto"/>
        <w:right w:val="none" w:sz="0" w:space="0" w:color="auto"/>
      </w:divBdr>
      <w:divsChild>
        <w:div w:id="17490367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7342163">
      <w:bodyDiv w:val="1"/>
      <w:marLeft w:val="0"/>
      <w:marRight w:val="0"/>
      <w:marTop w:val="0"/>
      <w:marBottom w:val="0"/>
      <w:divBdr>
        <w:top w:val="none" w:sz="0" w:space="0" w:color="auto"/>
        <w:left w:val="none" w:sz="0" w:space="0" w:color="auto"/>
        <w:bottom w:val="none" w:sz="0" w:space="0" w:color="auto"/>
        <w:right w:val="none" w:sz="0" w:space="0" w:color="auto"/>
      </w:divBdr>
    </w:div>
    <w:div w:id="2070111227">
      <w:bodyDiv w:val="1"/>
      <w:marLeft w:val="0"/>
      <w:marRight w:val="0"/>
      <w:marTop w:val="0"/>
      <w:marBottom w:val="0"/>
      <w:divBdr>
        <w:top w:val="none" w:sz="0" w:space="0" w:color="auto"/>
        <w:left w:val="none" w:sz="0" w:space="0" w:color="auto"/>
        <w:bottom w:val="none" w:sz="0" w:space="0" w:color="auto"/>
        <w:right w:val="none" w:sz="0" w:space="0" w:color="auto"/>
      </w:divBdr>
    </w:div>
    <w:div w:id="2084251735">
      <w:bodyDiv w:val="1"/>
      <w:marLeft w:val="0"/>
      <w:marRight w:val="0"/>
      <w:marTop w:val="0"/>
      <w:marBottom w:val="0"/>
      <w:divBdr>
        <w:top w:val="none" w:sz="0" w:space="0" w:color="auto"/>
        <w:left w:val="none" w:sz="0" w:space="0" w:color="auto"/>
        <w:bottom w:val="none" w:sz="0" w:space="0" w:color="auto"/>
        <w:right w:val="none" w:sz="0" w:space="0" w:color="auto"/>
      </w:divBdr>
      <w:divsChild>
        <w:div w:id="3918523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sc.louise@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497</Words>
  <Characters>2686</Characters>
  <Application>Microsoft Office Word</Application>
  <DocSecurity>0</DocSecurity>
  <Lines>22</Lines>
  <Paragraphs>6</Paragraphs>
  <ScaleCrop>false</ScaleCrop>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Cavalcante</dc:creator>
  <cp:keywords/>
  <dc:description/>
  <cp:lastModifiedBy>Louise Cavalcante</cp:lastModifiedBy>
  <cp:revision>3</cp:revision>
  <dcterms:created xsi:type="dcterms:W3CDTF">2025-05-26T02:11:00Z</dcterms:created>
  <dcterms:modified xsi:type="dcterms:W3CDTF">2025-05-26T02:20:00Z</dcterms:modified>
</cp:coreProperties>
</file>